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7" w:leftChars="-214" w:hanging="516" w:hangingChars="214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附件三：</w:t>
      </w:r>
    </w:p>
    <w:p>
      <w:pPr>
        <w:ind w:firstLine="2650" w:firstLineChars="600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 到 须 知</w:t>
      </w:r>
    </w:p>
    <w:p>
      <w:pPr>
        <w:jc w:val="left"/>
        <w:rPr>
          <w:rFonts w:hint="eastAsia" w:ascii="宋体" w:hAnsi="宋体"/>
          <w:sz w:val="15"/>
          <w:szCs w:val="15"/>
        </w:rPr>
      </w:pPr>
    </w:p>
    <w:p>
      <w:pPr>
        <w:spacing w:line="440" w:lineRule="exact"/>
        <w:ind w:firstLine="562" w:firstLineChars="200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一、参加培训学员：</w:t>
      </w:r>
    </w:p>
    <w:p>
      <w:pPr>
        <w:spacing w:line="44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1、培训班报到处设在华江饭店民国楼一楼大厅。</w:t>
      </w:r>
    </w:p>
    <w:p>
      <w:pPr>
        <w:spacing w:line="440" w:lineRule="exact"/>
        <w:ind w:firstLine="560" w:firstLineChars="200"/>
        <w:rPr>
          <w:rFonts w:hint="eastAsia" w:ascii="宋体" w:hAnsi="宋体"/>
          <w:spacing w:val="-4"/>
          <w:w w:val="9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2、学员持本人身份证、房地产估价师注册证（资格证或相应证件）、江苏省房地产估价师个人会员证，在1号台——办理报到手续，审核“</w:t>
      </w:r>
      <w:r>
        <w:rPr>
          <w:rFonts w:hint="eastAsia" w:ascii="宋体" w:hAnsi="宋体"/>
          <w:spacing w:val="-4"/>
          <w:sz w:val="28"/>
          <w:szCs w:val="28"/>
        </w:rPr>
        <w:t>江苏省房地产估价师继续教育培训登记表”。</w:t>
      </w:r>
    </w:p>
    <w:p>
      <w:pPr>
        <w:spacing w:line="44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3、审核报到后，在2号台交纳本期培训费（现金）。</w:t>
      </w:r>
    </w:p>
    <w:p>
      <w:pPr>
        <w:spacing w:line="44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4、办理报到交费手续后到饭店总台，办理入住登记手续，交纳住宿费和餐费。</w:t>
      </w:r>
    </w:p>
    <w:p>
      <w:pPr>
        <w:spacing w:line="440" w:lineRule="exact"/>
        <w:ind w:firstLine="560" w:firstLineChars="200"/>
        <w:jc w:val="left"/>
        <w:rPr>
          <w:rFonts w:hint="eastAsia" w:ascii="宋体" w:hAnsi="宋体"/>
          <w:spacing w:val="-4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5、凭已交纳的培训费、住宿费、餐费发票或凭证和已审核的“</w:t>
      </w:r>
      <w:r>
        <w:rPr>
          <w:rFonts w:hint="eastAsia" w:ascii="宋体" w:hAnsi="宋体"/>
          <w:spacing w:val="-4"/>
          <w:sz w:val="28"/>
          <w:szCs w:val="28"/>
        </w:rPr>
        <w:t>江苏省房地产估价师及省外房地产估价师继续教育培训登记表”，到3号台领取用餐券和培训材料。</w:t>
      </w:r>
    </w:p>
    <w:p>
      <w:pPr>
        <w:spacing w:line="440" w:lineRule="exact"/>
        <w:ind w:firstLine="546" w:firstLineChars="200"/>
        <w:jc w:val="left"/>
        <w:rPr>
          <w:rFonts w:hint="eastAsia" w:ascii="宋体" w:hAnsi="宋体"/>
          <w:b/>
          <w:spacing w:val="-4"/>
          <w:sz w:val="28"/>
          <w:szCs w:val="28"/>
        </w:rPr>
      </w:pPr>
      <w:r>
        <w:rPr>
          <w:rFonts w:hint="eastAsia" w:ascii="宋体" w:hAnsi="宋体"/>
          <w:b/>
          <w:spacing w:val="-4"/>
          <w:sz w:val="28"/>
          <w:szCs w:val="28"/>
        </w:rPr>
        <w:t>二、其他事项：</w:t>
      </w:r>
    </w:p>
    <w:p>
      <w:pPr>
        <w:spacing w:line="440" w:lineRule="exact"/>
        <w:ind w:firstLine="544" w:firstLineChars="200"/>
        <w:jc w:val="left"/>
        <w:rPr>
          <w:rFonts w:hint="eastAsia" w:ascii="宋体" w:hAnsi="宋体"/>
          <w:spacing w:val="-4"/>
          <w:sz w:val="28"/>
          <w:szCs w:val="28"/>
        </w:rPr>
      </w:pPr>
      <w:r>
        <w:rPr>
          <w:rFonts w:hint="eastAsia" w:ascii="宋体" w:hAnsi="宋体"/>
          <w:spacing w:val="-4"/>
          <w:sz w:val="28"/>
          <w:szCs w:val="28"/>
        </w:rPr>
        <w:t>1、报到当日店方晚餐时间：18：00～19：00，请18：30以后报到的学员自行解决当日晚餐（且配套的当日晚餐券不退），过时店方不再提供。</w:t>
      </w:r>
    </w:p>
    <w:p>
      <w:pPr>
        <w:spacing w:line="440" w:lineRule="exact"/>
        <w:ind w:firstLine="544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pacing w:val="-4"/>
          <w:sz w:val="28"/>
          <w:szCs w:val="28"/>
        </w:rPr>
        <w:t>2、不在饭店住宿的学员，但需要在店方就餐的学员，报到时可去店方总台交费购买午餐用券，凭交费凭证到</w:t>
      </w:r>
      <w:r>
        <w:rPr>
          <w:rFonts w:hint="eastAsia" w:ascii="宋体" w:hAnsi="宋体"/>
          <w:sz w:val="28"/>
          <w:szCs w:val="28"/>
        </w:rPr>
        <w:t>江苏省房地产估价与经纪协会报到处3号台领取用餐券。</w:t>
      </w:r>
    </w:p>
    <w:p>
      <w:pPr>
        <w:spacing w:line="440" w:lineRule="exact"/>
        <w:ind w:firstLine="560" w:firstLineChars="200"/>
        <w:jc w:val="left"/>
        <w:rPr>
          <w:rFonts w:hint="eastAsia" w:ascii="宋体" w:hAnsi="宋体"/>
          <w:spacing w:val="-4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3、个别学员因特殊情况，于当晚</w:t>
      </w:r>
      <w:r>
        <w:rPr>
          <w:rFonts w:hint="eastAsia" w:ascii="宋体" w:hAnsi="宋体"/>
          <w:spacing w:val="-4"/>
          <w:sz w:val="28"/>
          <w:szCs w:val="28"/>
        </w:rPr>
        <w:t>19：00后到店的，可先到饭店总台办理入住手续，于次日07：00～08：30在饭店相应的报到处办理报到手续。</w:t>
      </w:r>
    </w:p>
    <w:p>
      <w:pPr>
        <w:spacing w:line="440" w:lineRule="exact"/>
        <w:ind w:firstLine="544" w:firstLineChars="200"/>
        <w:jc w:val="left"/>
        <w:rPr>
          <w:rFonts w:hint="eastAsia" w:ascii="宋体" w:hAnsi="宋体"/>
          <w:spacing w:val="-4"/>
          <w:sz w:val="28"/>
          <w:szCs w:val="28"/>
        </w:rPr>
      </w:pPr>
      <w:r>
        <w:rPr>
          <w:rFonts w:hint="eastAsia" w:ascii="宋体" w:hAnsi="宋体"/>
          <w:spacing w:val="-4"/>
          <w:sz w:val="28"/>
          <w:szCs w:val="28"/>
        </w:rPr>
        <w:t>4、当日20：00后逾期报到的学员住宿、用餐自行解决（电话提前预定除外）。</w:t>
      </w:r>
      <w:bookmarkStart w:id="0" w:name="_GoBack"/>
      <w:bookmarkEnd w:id="0"/>
    </w:p>
    <w:p>
      <w:pPr>
        <w:jc w:val="left"/>
        <w:rPr>
          <w:rFonts w:hint="eastAsia" w:ascii="宋体" w:hAnsi="宋体"/>
          <w:sz w:val="28"/>
          <w:szCs w:val="28"/>
        </w:rPr>
      </w:pPr>
    </w:p>
    <w:p>
      <w:pPr>
        <w:spacing w:line="440" w:lineRule="exact"/>
        <w:ind w:firstLine="3500" w:firstLineChars="1250"/>
        <w:jc w:val="righ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江苏省房地产估价与经纪协会</w:t>
      </w:r>
    </w:p>
    <w:p>
      <w:pPr>
        <w:spacing w:line="440" w:lineRule="exact"/>
        <w:ind w:firstLine="3640" w:firstLineChars="1300"/>
        <w:jc w:val="righ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地方继续教育培训会务组</w:t>
      </w:r>
    </w:p>
    <w:p>
      <w:pPr>
        <w:spacing w:line="440" w:lineRule="exact"/>
        <w:ind w:firstLine="4060" w:firstLineChars="1450"/>
        <w:jc w:val="righ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2017年4月20日</w:t>
      </w:r>
    </w:p>
    <w:p/>
    <w:sectPr>
      <w:footerReference r:id="rId3" w:type="default"/>
      <w:pgSz w:w="11906" w:h="16838"/>
      <w:pgMar w:top="1418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7</w:t>
    </w:r>
    <w:r>
      <w:rPr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5649F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2017-04-21T03:07:48Z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